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b w:val="0"/>
          <w:bCs w:val="0"/>
          <w:i w:val="0"/>
          <w:iCs w:val="0"/>
          <w:caps w:val="0"/>
          <w:color w:val="000000"/>
          <w:spacing w:val="0"/>
          <w:kern w:val="44"/>
          <w:sz w:val="36"/>
          <w:szCs w:val="36"/>
          <w:u w:val="none"/>
          <w:lang w:val="en-US" w:eastAsia="zh-CN" w:bidi="ar"/>
        </w:rPr>
      </w:pPr>
      <w:bookmarkStart w:id="0" w:name="_GoBack"/>
      <w:r>
        <w:rPr>
          <w:rFonts w:hint="eastAsia" w:ascii="方正公文小标宋" w:hAnsi="方正公文小标宋" w:eastAsia="方正公文小标宋" w:cs="方正公文小标宋"/>
          <w:b w:val="0"/>
          <w:bCs w:val="0"/>
          <w:i w:val="0"/>
          <w:iCs w:val="0"/>
          <w:caps w:val="0"/>
          <w:color w:val="000000"/>
          <w:spacing w:val="0"/>
          <w:kern w:val="44"/>
          <w:sz w:val="36"/>
          <w:szCs w:val="36"/>
          <w:u w:val="none"/>
          <w:lang w:val="en-US" w:eastAsia="zh-CN" w:bidi="ar"/>
        </w:rPr>
        <w:t>作品</w:t>
      </w:r>
      <w:r>
        <w:rPr>
          <w:rFonts w:hint="eastAsia" w:ascii="方正公文小标宋" w:hAnsi="方正公文小标宋" w:eastAsia="方正公文小标宋" w:cs="方正公文小标宋"/>
          <w:b w:val="0"/>
          <w:bCs w:val="0"/>
          <w:i w:val="0"/>
          <w:iCs w:val="0"/>
          <w:caps w:val="0"/>
          <w:color w:val="000000"/>
          <w:spacing w:val="0"/>
          <w:kern w:val="44"/>
          <w:sz w:val="36"/>
          <w:szCs w:val="36"/>
          <w:u w:val="none"/>
          <w:lang w:val="en-US" w:eastAsia="zh-CN" w:bidi="ar"/>
        </w:rPr>
        <w:t>登</w:t>
      </w:r>
      <w:r>
        <w:rPr>
          <w:rFonts w:hint="eastAsia" w:ascii="方正公文小标宋" w:hAnsi="方正公文小标宋" w:eastAsia="方正公文小标宋" w:cs="方正公文小标宋"/>
          <w:b w:val="0"/>
          <w:bCs w:val="0"/>
          <w:i w:val="0"/>
          <w:iCs w:val="0"/>
          <w:caps w:val="0"/>
          <w:color w:val="000000"/>
          <w:spacing w:val="0"/>
          <w:kern w:val="44"/>
          <w:sz w:val="36"/>
          <w:szCs w:val="36"/>
          <w:u w:val="none"/>
          <w:lang w:val="en-US" w:eastAsia="zh-CN" w:bidi="ar"/>
        </w:rPr>
        <w:t>记注意事项操作指南</w:t>
      </w:r>
      <w:bookmarkEnd w:id="0"/>
    </w:p>
    <w:p>
      <w:pPr>
        <w:jc w:val="center"/>
        <w:rPr>
          <w:rFonts w:hint="eastAsia" w:ascii="方正公文小标宋" w:hAnsi="方正公文小标宋" w:eastAsia="方正公文小标宋" w:cs="方正公文小标宋"/>
          <w:b w:val="0"/>
          <w:bCs w:val="0"/>
          <w:i w:val="0"/>
          <w:iCs w:val="0"/>
          <w:caps w:val="0"/>
          <w:color w:val="000000"/>
          <w:spacing w:val="0"/>
          <w:kern w:val="44"/>
          <w:sz w:val="36"/>
          <w:szCs w:val="36"/>
          <w:u w:val="none"/>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left"/>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（一）作品类型常见内容及格式说明</w:t>
      </w:r>
    </w:p>
    <w:tbl>
      <w:tblPr>
        <w:tblStyle w:val="4"/>
        <w:tblW w:w="8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1709"/>
        <w:gridCol w:w="4147"/>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170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作品类别</w:t>
            </w:r>
          </w:p>
        </w:tc>
        <w:tc>
          <w:tcPr>
            <w:tcW w:w="414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作品常见内容</w:t>
            </w:r>
          </w:p>
        </w:tc>
        <w:tc>
          <w:tcPr>
            <w:tcW w:w="243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36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作品常见格式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文字作品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如小说、诗歌、论文、策划案等</w:t>
            </w:r>
          </w:p>
        </w:tc>
        <w:tc>
          <w:tcPr>
            <w:tcW w:w="24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文本格式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口述作品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录音转文字整理后可登记</w:t>
            </w:r>
          </w:p>
        </w:tc>
        <w:tc>
          <w:tcPr>
            <w:tcW w:w="243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音乐作品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单独曲谱，或歌词+曲谱</w:t>
            </w:r>
          </w:p>
        </w:tc>
        <w:tc>
          <w:tcPr>
            <w:tcW w:w="24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戏剧作品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表达作品独创性动作、节奏编排，示意图、服化道、舞美的策划方案</w:t>
            </w:r>
          </w:p>
        </w:tc>
        <w:tc>
          <w:tcPr>
            <w:tcW w:w="24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纯文本或带图片说明的文本格式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曲艺作品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如相声、评书等编排策划方案</w:t>
            </w:r>
          </w:p>
        </w:tc>
        <w:tc>
          <w:tcPr>
            <w:tcW w:w="243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舞蹈作品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表达作品独创性动作、节奏编排，示意图、服化道、舞美等的策划方案</w:t>
            </w:r>
          </w:p>
        </w:tc>
        <w:tc>
          <w:tcPr>
            <w:tcW w:w="243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杂技艺术作品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表达作品独创性动作、节奏编排，示意图、服化道、舞美等的策划方案</w:t>
            </w:r>
          </w:p>
        </w:tc>
        <w:tc>
          <w:tcPr>
            <w:tcW w:w="24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美术作品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Style w:val="7"/>
                <w:rFonts w:hint="eastAsia" w:ascii="仿宋_GB2312" w:hAnsi="仿宋_GB2312" w:eastAsia="仿宋_GB2312" w:cs="仿宋_GB2312"/>
                <w:sz w:val="21"/>
                <w:szCs w:val="21"/>
                <w:lang w:val="en-US" w:eastAsia="zh-CN" w:bidi="ar"/>
              </w:rPr>
              <w:t>插画、图标、游戏动漫角色设计、场景设计、产品设计、包装设计、广告设计、</w:t>
            </w:r>
            <w:r>
              <w:rPr>
                <w:rStyle w:val="8"/>
                <w:rFonts w:hint="eastAsia" w:ascii="仿宋_GB2312" w:hAnsi="仿宋_GB2312" w:eastAsia="仿宋_GB2312" w:cs="仿宋_GB2312"/>
                <w:sz w:val="21"/>
                <w:szCs w:val="21"/>
                <w:lang w:val="en-US" w:eastAsia="zh-CN" w:bidi="ar"/>
              </w:rPr>
              <w:t>网页</w:t>
            </w:r>
            <w:r>
              <w:rPr>
                <w:rStyle w:val="7"/>
                <w:rFonts w:hint="eastAsia" w:ascii="仿宋_GB2312" w:hAnsi="仿宋_GB2312" w:eastAsia="仿宋_GB2312" w:cs="仿宋_GB2312"/>
                <w:sz w:val="21"/>
                <w:szCs w:val="21"/>
                <w:lang w:val="en-US" w:eastAsia="zh-CN" w:bidi="ar"/>
              </w:rPr>
              <w:t>设计等视觉效果类手绘图或平面、三维设计图等</w:t>
            </w:r>
          </w:p>
        </w:tc>
        <w:tc>
          <w:tcPr>
            <w:tcW w:w="24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图片格式</w:t>
            </w:r>
          </w:p>
          <w:p>
            <w:pPr>
              <w:keepNext w:val="0"/>
              <w:keepLines w:val="0"/>
              <w:widowControl/>
              <w:suppressLineNumbers w:val="0"/>
              <w:ind w:firstLine="0" w:firstLineChars="0"/>
              <w:jc w:val="center"/>
              <w:textAlignment w:val="center"/>
              <w:rPr>
                <w:rStyle w:val="7"/>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（JPG、PNG等）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建筑作品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有艺术审美性的建筑设计在实体建成后的实拍照片，可多角度</w:t>
            </w:r>
          </w:p>
        </w:tc>
        <w:tc>
          <w:tcPr>
            <w:tcW w:w="24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摄影作品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具有独特构图、场景、光影、角度等创作性表达的拍摄照片</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图片格式（JPG、RAW等）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视听作品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具有创作性策划、拍摄、剪辑、影视特效等处理过的作品。如电视电影、广告宣传片、短视频等。</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视频格式</w:t>
            </w:r>
          </w:p>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（MP4、AVI、MOV等）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工程设计图 / 产品设计图</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对工程/产品设计实施有创作性实现表达的技术图纸、设计图</w:t>
            </w:r>
          </w:p>
        </w:tc>
        <w:tc>
          <w:tcPr>
            <w:tcW w:w="24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图片格式（JPG、PNG等）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地图 / 示意图</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地理信息表达，具创作性</w:t>
            </w:r>
          </w:p>
        </w:tc>
        <w:tc>
          <w:tcPr>
            <w:tcW w:w="24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模型作品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根据已有作品制作的等比例缩小或者放大的立体模型不属于模型作品。</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图片格式</w:t>
            </w:r>
          </w:p>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（模型实拍照片，可多角度）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录音制品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表演者/录音制作者记录性、或经制作的音频</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音频格式</w:t>
            </w:r>
          </w:p>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（MP3、WAV等）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录像制品</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表演者/摄制作者记录性、或经简单制作的以记录表述功能为主的视频</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视频格式</w:t>
            </w:r>
          </w:p>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（MP4、AVI、MOV等）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其他符合作品特征的智力成果</w:t>
            </w:r>
          </w:p>
        </w:tc>
        <w:tc>
          <w:tcPr>
            <w:tcW w:w="41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视作品独创性表现形式而定</w:t>
            </w:r>
          </w:p>
        </w:tc>
      </w:tr>
    </w:tbl>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（二）作品登记填写常见错误问题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441"/>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shd w:val="clear" w:color="auto" w:fill="FFFF00"/>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楷体_GB2312" w:hAnsi="楷体_GB2312" w:eastAsia="楷体_GB2312" w:cs="楷体_GB2312"/>
                <w:color w:val="auto"/>
                <w:sz w:val="21"/>
                <w:szCs w:val="21"/>
                <w:vertAlign w:val="baseline"/>
                <w:lang w:val="en-US" w:eastAsia="zh-CN"/>
              </w:rPr>
            </w:pPr>
            <w:r>
              <w:rPr>
                <w:rFonts w:hint="eastAsia" w:ascii="楷体_GB2312" w:hAnsi="楷体_GB2312" w:eastAsia="楷体_GB2312" w:cs="楷体_GB2312"/>
                <w:color w:val="auto"/>
                <w:sz w:val="21"/>
                <w:szCs w:val="21"/>
                <w:vertAlign w:val="baseline"/>
                <w:lang w:val="en-US" w:eastAsia="zh-CN"/>
              </w:rPr>
              <w:t>1、作品名称问题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楷体_GB2312" w:hAnsi="楷体_GB2312" w:eastAsia="楷体_GB2312" w:cs="楷体_GB2312"/>
                <w:color w:val="auto"/>
                <w:sz w:val="21"/>
                <w:szCs w:val="21"/>
                <w:vertAlign w:val="baseline"/>
                <w:lang w:val="en-US" w:eastAsia="zh-CN"/>
              </w:rPr>
            </w:pPr>
            <w:r>
              <w:rPr>
                <w:rFonts w:hint="eastAsia" w:ascii="楷体_GB2312" w:hAnsi="楷体_GB2312" w:eastAsia="楷体_GB2312" w:cs="楷体_GB2312"/>
                <w:color w:val="auto"/>
                <w:sz w:val="21"/>
                <w:szCs w:val="21"/>
                <w:vertAlign w:val="baseline"/>
                <w:lang w:val="en-US" w:eastAsia="zh-CN"/>
              </w:rPr>
              <w:t>作品名称</w:t>
            </w:r>
          </w:p>
        </w:tc>
        <w:tc>
          <w:tcPr>
            <w:tcW w:w="6863" w:type="dxa"/>
            <w:gridSpan w:val="2"/>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楷体_GB2312" w:hAnsi="楷体_GB2312" w:eastAsia="楷体_GB2312" w:cs="楷体_GB2312"/>
                <w:color w:val="auto"/>
                <w:sz w:val="21"/>
                <w:szCs w:val="21"/>
                <w:vertAlign w:val="baseline"/>
                <w:lang w:val="en-US" w:eastAsia="zh-CN"/>
              </w:rPr>
            </w:pPr>
            <w:r>
              <w:rPr>
                <w:rFonts w:hint="eastAsia" w:ascii="仿宋_GB2312" w:hAnsi="仿宋_GB2312" w:eastAsia="仿宋_GB2312" w:cs="仿宋_GB2312"/>
                <w:color w:val="auto"/>
                <w:sz w:val="21"/>
                <w:szCs w:val="21"/>
                <w:lang w:val="en-US" w:eastAsia="zh-CN"/>
              </w:rPr>
              <w:t>要规范、准确、完整，能表达出作品的主要含义和特征；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楷体_GB2312" w:hAnsi="楷体_GB2312" w:eastAsia="楷体_GB2312" w:cs="楷体_GB2312"/>
                <w:color w:val="auto"/>
                <w:sz w:val="21"/>
                <w:szCs w:val="21"/>
                <w:vertAlign w:val="baseline"/>
                <w:lang w:val="en-US" w:eastAsia="zh-CN"/>
              </w:rPr>
            </w:pPr>
            <w:r>
              <w:rPr>
                <w:rFonts w:hint="eastAsia" w:ascii="楷体_GB2312" w:hAnsi="楷体_GB2312" w:eastAsia="楷体_GB2312" w:cs="楷体_GB2312"/>
                <w:color w:val="auto"/>
                <w:sz w:val="21"/>
                <w:szCs w:val="21"/>
                <w:vertAlign w:val="baseline"/>
                <w:lang w:val="en-US" w:eastAsia="zh-CN"/>
              </w:rPr>
              <w:t>美术作品</w:t>
            </w:r>
          </w:p>
        </w:tc>
        <w:tc>
          <w:tcPr>
            <w:tcW w:w="6863" w:type="dxa"/>
            <w:gridSpan w:val="2"/>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楷体_GB2312" w:hAnsi="楷体_GB2312" w:eastAsia="楷体_GB2312" w:cs="楷体_GB2312"/>
                <w:color w:val="auto"/>
                <w:sz w:val="21"/>
                <w:szCs w:val="21"/>
                <w:vertAlign w:val="baseline"/>
                <w:lang w:val="en-US" w:eastAsia="zh-CN"/>
              </w:rPr>
            </w:pPr>
            <w:r>
              <w:rPr>
                <w:rFonts w:hint="eastAsia" w:ascii="仿宋_GB2312" w:hAnsi="仿宋_GB2312" w:eastAsia="仿宋_GB2312" w:cs="仿宋_GB2312"/>
                <w:color w:val="auto"/>
                <w:sz w:val="21"/>
                <w:szCs w:val="21"/>
                <w:lang w:val="en-US" w:eastAsia="zh-CN"/>
              </w:rPr>
              <w:t>著作权登记内容要与名称相符合，如提交的只是剧本大纲，作品名称应为“×××剧本大纲”，而不能为“×××剧本”。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楷体_GB2312" w:hAnsi="楷体_GB2312" w:eastAsia="楷体_GB2312" w:cs="楷体_GB2312"/>
                <w:color w:val="auto"/>
                <w:sz w:val="21"/>
                <w:szCs w:val="21"/>
                <w:vertAlign w:val="baseline"/>
                <w:lang w:val="en-US" w:eastAsia="zh-CN"/>
              </w:rPr>
            </w:pPr>
            <w:r>
              <w:rPr>
                <w:rFonts w:hint="eastAsia" w:ascii="楷体_GB2312" w:hAnsi="楷体_GB2312" w:eastAsia="楷体_GB2312" w:cs="楷体_GB2312"/>
                <w:color w:val="auto"/>
                <w:sz w:val="21"/>
                <w:szCs w:val="21"/>
                <w:vertAlign w:val="baseline"/>
                <w:lang w:val="en-US" w:eastAsia="zh-CN"/>
              </w:rPr>
              <w:t>汇编作品</w:t>
            </w:r>
          </w:p>
        </w:tc>
        <w:tc>
          <w:tcPr>
            <w:tcW w:w="6863" w:type="dxa"/>
            <w:gridSpan w:val="2"/>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楷体_GB2312" w:hAnsi="楷体_GB2312" w:eastAsia="楷体_GB2312" w:cs="楷体_GB2312"/>
                <w:color w:val="auto"/>
                <w:sz w:val="21"/>
                <w:szCs w:val="21"/>
                <w:vertAlign w:val="baseline"/>
                <w:lang w:val="en-US" w:eastAsia="zh-CN"/>
              </w:rPr>
            </w:pPr>
            <w:r>
              <w:rPr>
                <w:rFonts w:hint="eastAsia" w:ascii="仿宋_GB2312" w:hAnsi="仿宋_GB2312" w:eastAsia="仿宋_GB2312" w:cs="仿宋_GB2312"/>
                <w:color w:val="auto"/>
                <w:sz w:val="21"/>
                <w:szCs w:val="21"/>
                <w:lang w:val="en-US" w:eastAsia="zh-CN"/>
              </w:rPr>
              <w:t>属于公司产品手册性质的，作品名称不能简单填写“《产品手册》”，如无明确申请人或产品名称，应根据申请内容加上单位简称、年份、产品设计（宣传）手册（画册）等字样。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shd w:val="clear" w:color="auto" w:fill="FFFF00"/>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2、作品类型选择混淆的问题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659"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楷体_GB2312" w:hAnsi="楷体_GB2312" w:eastAsia="楷体_GB2312" w:cs="楷体_GB2312"/>
                <w:color w:val="auto"/>
                <w:sz w:val="21"/>
                <w:szCs w:val="21"/>
                <w:vertAlign w:val="baseline"/>
                <w:lang w:val="en-US" w:eastAsia="zh-CN"/>
              </w:rPr>
            </w:pPr>
            <w:r>
              <w:rPr>
                <w:rFonts w:hint="eastAsia" w:ascii="楷体_GB2312" w:hAnsi="楷体_GB2312" w:eastAsia="楷体_GB2312" w:cs="楷体_GB2312"/>
                <w:color w:val="auto"/>
                <w:sz w:val="21"/>
                <w:szCs w:val="21"/>
                <w:lang w:val="en-US" w:eastAsia="zh-CN"/>
              </w:rPr>
              <w:t>录像制品与视听作品混淆</w:t>
            </w:r>
          </w:p>
        </w:tc>
        <w:tc>
          <w:tcPr>
            <w:tcW w:w="1441"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录像制品</w:t>
            </w:r>
          </w:p>
        </w:tc>
        <w:tc>
          <w:tcPr>
            <w:tcW w:w="5422"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往往是将他人创作的作品和表演较机械的加以录制，经过必要的技术处理制作而成的，如将授课内容、舞台表演等录制成录像制品。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59"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sz w:val="21"/>
              </w:rPr>
            </w:pPr>
          </w:p>
        </w:tc>
        <w:tc>
          <w:tcPr>
            <w:tcW w:w="1441"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sz w:val="21"/>
                <w:lang w:val="en-US" w:eastAsia="zh-CN"/>
              </w:rPr>
            </w:pPr>
            <w:r>
              <w:rPr>
                <w:rFonts w:hint="eastAsia" w:ascii="楷体_GB2312" w:hAnsi="楷体_GB2312" w:eastAsia="楷体_GB2312" w:cs="楷体_GB2312"/>
                <w:color w:val="auto"/>
                <w:sz w:val="21"/>
                <w:szCs w:val="21"/>
                <w:lang w:val="en-US" w:eastAsia="zh-CN"/>
              </w:rPr>
              <w:t>视听作品</w:t>
            </w:r>
          </w:p>
        </w:tc>
        <w:tc>
          <w:tcPr>
            <w:tcW w:w="5422"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作品往往有导演、摄制者等相关人员的艺术性创造在内。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59"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楷体_GB2312" w:hAnsi="楷体_GB2312" w:eastAsia="楷体_GB2312" w:cs="楷体_GB2312"/>
                <w:color w:val="auto"/>
                <w:sz w:val="21"/>
                <w:szCs w:val="21"/>
                <w:vertAlign w:val="baseline"/>
                <w:lang w:val="en-US" w:eastAsia="zh-CN"/>
              </w:rPr>
            </w:pPr>
            <w:r>
              <w:rPr>
                <w:rFonts w:hint="eastAsia" w:ascii="楷体_GB2312" w:hAnsi="楷体_GB2312" w:eastAsia="楷体_GB2312" w:cs="楷体_GB2312"/>
                <w:color w:val="auto"/>
                <w:sz w:val="21"/>
                <w:szCs w:val="21"/>
                <w:lang w:val="en-US" w:eastAsia="zh-CN"/>
              </w:rPr>
              <w:t>美术作品与产品设计图混淆</w:t>
            </w:r>
          </w:p>
        </w:tc>
        <w:tc>
          <w:tcPr>
            <w:tcW w:w="1441"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美术作品</w:t>
            </w:r>
          </w:p>
        </w:tc>
        <w:tc>
          <w:tcPr>
            <w:tcW w:w="5422"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一般服装设计只对服装设计效果图或手绘稿、面料上可剥离的图案、花纹、美术形象，或表演类独特外观的时装整体进行美术作品登记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59"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sz w:val="21"/>
              </w:rPr>
            </w:pPr>
          </w:p>
        </w:tc>
        <w:tc>
          <w:tcPr>
            <w:tcW w:w="1441"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sz w:val="21"/>
                <w:lang w:val="en-US" w:eastAsia="zh-CN"/>
              </w:rPr>
            </w:pPr>
            <w:r>
              <w:rPr>
                <w:rFonts w:hint="eastAsia" w:ascii="楷体_GB2312" w:hAnsi="楷体_GB2312" w:eastAsia="楷体_GB2312" w:cs="楷体_GB2312"/>
                <w:color w:val="auto"/>
                <w:sz w:val="21"/>
                <w:szCs w:val="21"/>
                <w:lang w:val="en-US" w:eastAsia="zh-CN"/>
              </w:rPr>
              <w:t>产品设计图</w:t>
            </w:r>
          </w:p>
        </w:tc>
        <w:tc>
          <w:tcPr>
            <w:tcW w:w="5422"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对服装制版、下单生产的功能性图纸登记为产品设计图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楷体_GB2312" w:hAnsi="楷体_GB2312" w:eastAsia="楷体_GB2312" w:cs="楷体_GB2312"/>
                <w:color w:val="auto"/>
                <w:sz w:val="21"/>
                <w:szCs w:val="21"/>
                <w:vertAlign w:val="baseline"/>
                <w:lang w:val="en-US" w:eastAsia="zh-CN"/>
              </w:rPr>
            </w:pPr>
            <w:r>
              <w:rPr>
                <w:rFonts w:hint="eastAsia" w:ascii="楷体_GB2312" w:hAnsi="楷体_GB2312" w:eastAsia="楷体_GB2312" w:cs="楷体_GB2312"/>
                <w:color w:val="auto"/>
                <w:sz w:val="21"/>
                <w:szCs w:val="21"/>
                <w:lang w:val="en-US" w:eastAsia="zh-CN"/>
              </w:rPr>
              <w:t>建筑作品与产品设计图混淆</w:t>
            </w:r>
          </w:p>
        </w:tc>
        <w:tc>
          <w:tcPr>
            <w:tcW w:w="1441"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建筑作品</w:t>
            </w:r>
          </w:p>
        </w:tc>
        <w:tc>
          <w:tcPr>
            <w:tcW w:w="5422" w:type="dxa"/>
          </w:tcPr>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是指已经建好的建筑物本身，包括建筑物附加上的艺术装饰。</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上传作品图时，提交实物照片即可，同时可以附上设计图或建筑模型。</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没有建好的建筑物的模型不属于建筑作品。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sz w:val="21"/>
              </w:rPr>
            </w:pPr>
          </w:p>
        </w:tc>
        <w:tc>
          <w:tcPr>
            <w:tcW w:w="1441"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sz w:val="21"/>
              </w:rPr>
            </w:pPr>
            <w:r>
              <w:rPr>
                <w:rFonts w:hint="eastAsia" w:ascii="楷体_GB2312" w:hAnsi="楷体_GB2312" w:eastAsia="楷体_GB2312" w:cs="楷体_GB2312"/>
                <w:color w:val="auto"/>
                <w:sz w:val="21"/>
                <w:szCs w:val="21"/>
                <w:lang w:val="en-US" w:eastAsia="zh-CN"/>
              </w:rPr>
              <w:t>产品设计图</w:t>
            </w:r>
          </w:p>
        </w:tc>
        <w:tc>
          <w:tcPr>
            <w:tcW w:w="5422"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1、是为了施工或生产用线条、符号等绘制而成的设计图纸及其说明文件。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2、上传作品图时，提交利用各种线条绘制的用以说明生产的产品的造型及结构的平面图案。</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3、从以往案例看，著作权法保护有独创性和艺术美感的建筑物外观，但是对于设计图，只保护复制权和发行权，不保护平面到立体的产品。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22" w:type="dxa"/>
            <w:gridSpan w:val="3"/>
            <w:shd w:val="clear" w:color="auto" w:fill="FFFF0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3、说明书填写不规范的问题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default" w:ascii="楷体_GB2312" w:hAnsi="楷体_GB2312" w:eastAsia="楷体_GB2312" w:cs="楷体_GB2312"/>
                <w:sz w:val="21"/>
                <w:lang w:val="en-US" w:eastAsia="zh-CN"/>
              </w:rPr>
            </w:pPr>
            <w:r>
              <w:rPr>
                <w:rFonts w:hint="eastAsia" w:ascii="楷体_GB2312" w:hAnsi="楷体_GB2312" w:eastAsia="楷体_GB2312" w:cs="楷体_GB2312"/>
                <w:sz w:val="21"/>
                <w:lang w:val="en-US" w:eastAsia="zh-CN"/>
              </w:rPr>
              <w:t>独创性说明</w:t>
            </w:r>
          </w:p>
        </w:tc>
        <w:tc>
          <w:tcPr>
            <w:tcW w:w="6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作品说明书按创作过程、主要内容及独创性三方面进行描述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default" w:ascii="楷体_GB2312" w:hAnsi="楷体_GB2312" w:eastAsia="楷体_GB2312" w:cs="楷体_GB2312"/>
                <w:sz w:val="21"/>
                <w:lang w:val="en-US" w:eastAsia="zh-CN"/>
              </w:rPr>
            </w:pPr>
            <w:r>
              <w:rPr>
                <w:rFonts w:hint="eastAsia" w:ascii="楷体_GB2312" w:hAnsi="楷体_GB2312" w:eastAsia="楷体_GB2312" w:cs="楷体_GB2312"/>
                <w:sz w:val="21"/>
                <w:lang w:val="en-US" w:eastAsia="zh-CN"/>
              </w:rPr>
              <w:t>涉英文填写</w:t>
            </w:r>
          </w:p>
        </w:tc>
        <w:tc>
          <w:tcPr>
            <w:tcW w:w="6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作品样本中的英文在作品说明书中备注中文意思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default" w:ascii="楷体_GB2312" w:hAnsi="楷体_GB2312" w:eastAsia="楷体_GB2312" w:cs="楷体_GB2312"/>
                <w:sz w:val="21"/>
                <w:lang w:val="en-US" w:eastAsia="zh-CN"/>
              </w:rPr>
            </w:pPr>
            <w:r>
              <w:rPr>
                <w:rFonts w:hint="eastAsia" w:ascii="楷体_GB2312" w:hAnsi="楷体_GB2312" w:eastAsia="楷体_GB2312" w:cs="楷体_GB2312"/>
                <w:sz w:val="21"/>
                <w:lang w:val="en-US" w:eastAsia="zh-CN"/>
              </w:rPr>
              <w:t>时间填写</w:t>
            </w:r>
          </w:p>
        </w:tc>
        <w:tc>
          <w:tcPr>
            <w:tcW w:w="6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创作过程中时间要与系统上填写完成时间一致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default" w:ascii="楷体_GB2312" w:hAnsi="楷体_GB2312" w:eastAsia="楷体_GB2312" w:cs="楷体_GB2312"/>
                <w:sz w:val="21"/>
                <w:lang w:val="en-US" w:eastAsia="zh-CN"/>
              </w:rPr>
            </w:pPr>
            <w:r>
              <w:rPr>
                <w:rFonts w:hint="eastAsia" w:ascii="楷体_GB2312" w:hAnsi="楷体_GB2312" w:eastAsia="楷体_GB2312" w:cs="楷体_GB2312"/>
                <w:sz w:val="21"/>
                <w:lang w:val="en-US" w:eastAsia="zh-CN"/>
              </w:rPr>
              <w:t>印鉴说明填写</w:t>
            </w:r>
          </w:p>
        </w:tc>
        <w:tc>
          <w:tcPr>
            <w:tcW w:w="6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作品样本中的印鉴在作品说明书中备注中文意思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default" w:ascii="楷体_GB2312" w:hAnsi="楷体_GB2312" w:eastAsia="楷体_GB2312" w:cs="楷体_GB2312"/>
                <w:sz w:val="21"/>
                <w:lang w:val="en-US" w:eastAsia="zh-CN"/>
              </w:rPr>
            </w:pPr>
            <w:r>
              <w:rPr>
                <w:rFonts w:hint="eastAsia" w:ascii="楷体_GB2312" w:hAnsi="楷体_GB2312" w:eastAsia="楷体_GB2312" w:cs="楷体_GB2312"/>
                <w:sz w:val="21"/>
                <w:lang w:val="en-US" w:eastAsia="zh-CN"/>
              </w:rPr>
              <w:t>摄影作品参数</w:t>
            </w:r>
          </w:p>
        </w:tc>
        <w:tc>
          <w:tcPr>
            <w:tcW w:w="6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摄影作品作品说明书中应增加使用的相机、镜头、机身编号、光圈值、曝光时间、ISO速递、焦距等表明作者对创作过程中有创造性性控制的描述。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22" w:type="dxa"/>
            <w:gridSpan w:val="3"/>
            <w:shd w:val="clear" w:color="auto" w:fill="FFFF0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4、作品上传格式错误及填写不规范问题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default" w:ascii="楷体_GB2312" w:hAnsi="楷体_GB2312" w:eastAsia="楷体_GB2312" w:cs="楷体_GB2312"/>
                <w:sz w:val="21"/>
                <w:lang w:val="en-US" w:eastAsia="zh-CN"/>
              </w:rPr>
            </w:pPr>
            <w:r>
              <w:rPr>
                <w:rFonts w:hint="eastAsia" w:ascii="楷体_GB2312" w:hAnsi="楷体_GB2312" w:eastAsia="楷体_GB2312" w:cs="楷体_GB2312"/>
                <w:sz w:val="21"/>
                <w:lang w:val="en-US" w:eastAsia="zh-CN"/>
              </w:rPr>
              <w:t>文件名</w:t>
            </w:r>
          </w:p>
        </w:tc>
        <w:tc>
          <w:tcPr>
            <w:tcW w:w="6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文件名只能包括中文、大小写字母、数字和下划线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default" w:ascii="楷体_GB2312" w:hAnsi="楷体_GB2312" w:eastAsia="楷体_GB2312" w:cs="楷体_GB2312"/>
                <w:sz w:val="21"/>
                <w:lang w:val="en-US" w:eastAsia="zh-CN"/>
              </w:rPr>
            </w:pPr>
            <w:r>
              <w:rPr>
                <w:rFonts w:hint="eastAsia" w:ascii="楷体_GB2312" w:hAnsi="楷体_GB2312" w:eastAsia="楷体_GB2312" w:cs="楷体_GB2312"/>
                <w:sz w:val="21"/>
                <w:lang w:val="en-US" w:eastAsia="zh-CN"/>
              </w:rPr>
              <w:t>作品上传格式</w:t>
            </w:r>
          </w:p>
        </w:tc>
        <w:tc>
          <w:tcPr>
            <w:tcW w:w="6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图片格式限：jpg/jpeg/png</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文本格式限：doc/docx/pdf/txt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音频文件格式限：wav/mp3/wma/acc</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视频格式限：mp4(H264编码格式)/flv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22" w:type="dxa"/>
            <w:gridSpan w:val="3"/>
            <w:shd w:val="clear" w:color="auto" w:fill="FFFF0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5、特殊作品对应权利拥有问题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default" w:ascii="楷体_GB2312" w:hAnsi="楷体_GB2312" w:eastAsia="楷体_GB2312" w:cs="楷体_GB2312"/>
                <w:sz w:val="21"/>
                <w:lang w:val="en-US" w:eastAsia="zh-CN"/>
              </w:rPr>
            </w:pPr>
            <w:r>
              <w:rPr>
                <w:rFonts w:hint="eastAsia" w:ascii="楷体_GB2312" w:hAnsi="楷体_GB2312" w:eastAsia="楷体_GB2312" w:cs="楷体_GB2312"/>
                <w:sz w:val="21"/>
                <w:lang w:val="en-US" w:eastAsia="zh-CN"/>
              </w:rPr>
              <w:t>录像制品</w:t>
            </w:r>
          </w:p>
        </w:tc>
        <w:tc>
          <w:tcPr>
            <w:tcW w:w="6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权利拥有状况选择复制权、发行权、出租权，信息网络传播权等四个权利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sz w:val="21"/>
                <w:lang w:val="en-US" w:eastAsia="zh-CN"/>
              </w:rPr>
            </w:pPr>
            <w:r>
              <w:rPr>
                <w:rFonts w:hint="eastAsia" w:ascii="楷体_GB2312" w:hAnsi="楷体_GB2312" w:eastAsia="楷体_GB2312" w:cs="楷体_GB2312"/>
                <w:color w:val="auto"/>
                <w:sz w:val="21"/>
                <w:szCs w:val="21"/>
                <w:lang w:val="en-US" w:eastAsia="zh-CN"/>
              </w:rPr>
              <w:t>转让作品</w:t>
            </w:r>
          </w:p>
        </w:tc>
        <w:tc>
          <w:tcPr>
            <w:tcW w:w="6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不能勾选以下四个权利：发表权，署名权，修改权，保护作品完整权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职务作品</w:t>
            </w:r>
          </w:p>
        </w:tc>
        <w:tc>
          <w:tcPr>
            <w:tcW w:w="6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不能勾选署名权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22" w:type="dxa"/>
            <w:gridSpan w:val="3"/>
            <w:shd w:val="clear" w:color="auto" w:fill="FFFF0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eastAsia"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6、著作权人信息填写不规范问题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自然人</w:t>
            </w:r>
          </w:p>
        </w:tc>
        <w:tc>
          <w:tcPr>
            <w:tcW w:w="6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著作权人是自然人的应填写真实姓名，且与身份证上姓名相一致。“署名情况”栏可填写本名、匿名或别名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5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Chars="0" w:firstLine="0" w:firstLineChars="0"/>
              <w:jc w:val="center"/>
              <w:textAlignment w:val="auto"/>
              <w:rPr>
                <w:rFonts w:hint="default" w:ascii="楷体_GB2312" w:hAnsi="楷体_GB2312" w:eastAsia="楷体_GB2312" w:cs="楷体_GB2312"/>
                <w:color w:val="auto"/>
                <w:sz w:val="21"/>
                <w:szCs w:val="21"/>
                <w:lang w:val="en-US" w:eastAsia="zh-CN"/>
              </w:rPr>
            </w:pPr>
            <w:r>
              <w:rPr>
                <w:rFonts w:hint="eastAsia" w:ascii="楷体_GB2312" w:hAnsi="楷体_GB2312" w:eastAsia="楷体_GB2312" w:cs="楷体_GB2312"/>
                <w:color w:val="auto"/>
                <w:sz w:val="21"/>
                <w:szCs w:val="21"/>
                <w:lang w:val="en-US" w:eastAsia="zh-CN"/>
              </w:rPr>
              <w:t>法人或非法人组织</w:t>
            </w:r>
          </w:p>
        </w:tc>
        <w:tc>
          <w:tcPr>
            <w:tcW w:w="6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著作权人是法人或非法人组织的应填写单位全称，且与工商营业执照或其他证照名称相一致。</w:t>
            </w:r>
          </w:p>
        </w:tc>
      </w:tr>
    </w:tbl>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仿宋_GB2312" w:hAnsi="仿宋_GB2312" w:eastAsia="仿宋_GB2312" w:cs="仿宋_GB2312"/>
          <w:sz w:val="21"/>
          <w:lang w:val="en-US" w:eastAsia="zh-CN"/>
        </w:rPr>
      </w:pPr>
    </w:p>
    <w:p>
      <w:pPr>
        <w:jc w:val="left"/>
        <w:rPr>
          <w:rFonts w:hint="eastAsia" w:ascii="方正仿宋_GB2312" w:hAnsi="方正仿宋_GB2312" w:eastAsia="方正仿宋_GB2312" w:cs="方正仿宋_GB2312"/>
          <w:b w:val="0"/>
          <w:bCs w:val="0"/>
          <w:i w:val="0"/>
          <w:iCs w:val="0"/>
          <w:caps w:val="0"/>
          <w:color w:val="000000"/>
          <w:spacing w:val="0"/>
          <w:kern w:val="44"/>
          <w:sz w:val="28"/>
          <w:szCs w:val="28"/>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D3AE3F9D-C25A-4061-B1F4-BA8531440B64}"/>
  </w:font>
  <w:font w:name="方正仿宋_GB2312">
    <w:panose1 w:val="02000000000000000000"/>
    <w:charset w:val="86"/>
    <w:family w:val="auto"/>
    <w:pitch w:val="default"/>
    <w:sig w:usb0="A00002BF" w:usb1="184F6CFA" w:usb2="00000012" w:usb3="00000000" w:csb0="00040001" w:csb1="00000000"/>
    <w:embedRegular r:id="rId2" w:fontKey="{7C61C939-2A7A-4FB3-901A-E6080C1CED6B}"/>
  </w:font>
  <w:font w:name="楷体_GB2312">
    <w:panose1 w:val="02010609030101010101"/>
    <w:charset w:val="86"/>
    <w:family w:val="auto"/>
    <w:pitch w:val="default"/>
    <w:sig w:usb0="00000001" w:usb1="080E0000" w:usb2="00000000" w:usb3="00000000" w:csb0="00040000" w:csb1="00000000"/>
    <w:embedRegular r:id="rId3" w:fontKey="{B7D31670-4AFF-4D1C-9929-109D44FD0937}"/>
  </w:font>
  <w:font w:name="仿宋_GB2312">
    <w:panose1 w:val="02010609030101010101"/>
    <w:charset w:val="86"/>
    <w:family w:val="auto"/>
    <w:pitch w:val="default"/>
    <w:sig w:usb0="00000001" w:usb1="080E0000" w:usb2="00000000" w:usb3="00000000" w:csb0="00040000" w:csb1="00000000"/>
    <w:embedRegular r:id="rId4" w:fontKey="{707301FF-3563-4A94-A7E6-4CC2B8919DB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74FBA"/>
    <w:multiLevelType w:val="singleLevel"/>
    <w:tmpl w:val="FFE74F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ZjU3ZWExNmI4NDM0YmI3M2RjZWEzNjY4YzJjN2EifQ=="/>
  </w:docVars>
  <w:rsids>
    <w:rsidRoot w:val="50386579"/>
    <w:rsid w:val="50313DF0"/>
    <w:rsid w:val="50386579"/>
    <w:rsid w:val="65994B7C"/>
    <w:rsid w:val="7B58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0" w:firstLineChars="200"/>
      <w:jc w:val="both"/>
    </w:pPr>
    <w:rPr>
      <w:rFonts w:eastAsia="仿宋" w:asciiTheme="minorAscii" w:hAnsiTheme="minorAscii"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b/>
      <w:sz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autoRedefine/>
    <w:qFormat/>
    <w:uiPriority w:val="0"/>
    <w:rPr>
      <w:rFonts w:hint="eastAsia" w:ascii="宋体" w:hAnsi="宋体" w:eastAsia="宋体" w:cs="宋体"/>
      <w:color w:val="000000"/>
      <w:sz w:val="28"/>
      <w:szCs w:val="28"/>
      <w:u w:val="none"/>
    </w:rPr>
  </w:style>
  <w:style w:type="character" w:customStyle="1" w:styleId="8">
    <w:name w:val="font41"/>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2025-05-09T02:31:00Z</dcterms:created>
  <dc:creator>池子</dc:creator>
  <cp:lastModifiedBy>池子</cp:lastModifiedBy>
  <dcterms:modified xsi:type="dcterms:W3CDTF">2025-05-09T02:33:50Z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776AB74C92964367AB2210C98A27F3DD_11</vt:lpwstr>
  </property>
</Properties>
</file>